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15" w:rsidRDefault="00572815" w:rsidP="00AC6DEF">
      <w:pPr>
        <w:pStyle w:val="Heading1"/>
      </w:pPr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BE1FD5" w:rsidRDefault="00BE1FD5" w:rsidP="00BE1FD5">
      <w:pPr>
        <w:rPr>
          <w:lang w:val="nl-BE" w:eastAsia="en-US"/>
        </w:rPr>
      </w:pPr>
    </w:p>
    <w:p w:rsidR="00F651B0" w:rsidRPr="00BA1515" w:rsidRDefault="00F651B0" w:rsidP="00BE1FD5">
      <w:pPr>
        <w:rPr>
          <w:rFonts w:ascii="Berlin Sans FB" w:hAnsi="Berlin Sans FB"/>
          <w:sz w:val="2"/>
          <w:szCs w:val="120"/>
          <w:lang w:val="nl-BE" w:eastAsia="en-US"/>
        </w:rPr>
      </w:pPr>
    </w:p>
    <w:p w:rsidR="00F04A28" w:rsidRDefault="00F04A28" w:rsidP="00214421">
      <w:pPr>
        <w:ind w:left="-567" w:right="-567"/>
        <w:rPr>
          <w:rFonts w:ascii="Helvetica" w:hAnsi="Helvetica"/>
          <w:color w:val="462300"/>
          <w:sz w:val="96"/>
          <w:szCs w:val="96"/>
          <w:lang w:val="nl-BE" w:eastAsia="en-US"/>
        </w:rPr>
      </w:pPr>
    </w:p>
    <w:p w:rsidR="00F04A28" w:rsidRPr="00B705E0" w:rsidRDefault="00F04A28" w:rsidP="00214421">
      <w:pPr>
        <w:ind w:left="-567" w:right="-567"/>
        <w:rPr>
          <w:rFonts w:ascii="Helvetica" w:hAnsi="Helvetica"/>
          <w:color w:val="462300"/>
          <w:sz w:val="56"/>
          <w:szCs w:val="96"/>
          <w:lang w:val="nl-BE" w:eastAsia="en-US"/>
        </w:rPr>
      </w:pPr>
    </w:p>
    <w:p w:rsidR="00BE1FD5" w:rsidRPr="007D6D2B" w:rsidRDefault="007D6D2B" w:rsidP="00B705E0">
      <w:pPr>
        <w:ind w:left="-567" w:right="-567"/>
        <w:jc w:val="center"/>
        <w:rPr>
          <w:rFonts w:ascii="Helvetica" w:hAnsi="Helvetica"/>
          <w:b/>
          <w:color w:val="462300"/>
          <w:sz w:val="96"/>
          <w:szCs w:val="48"/>
          <w:lang w:val="en-US" w:eastAsia="en-US"/>
        </w:rPr>
      </w:pPr>
      <w:r>
        <w:rPr>
          <w:rFonts w:ascii="Helvetica" w:hAnsi="Helvetica"/>
          <w:b/>
          <w:color w:val="462300"/>
          <w:sz w:val="96"/>
          <w:szCs w:val="48"/>
          <w:lang w:val="en-US" w:eastAsia="en-US"/>
        </w:rPr>
        <w:t>SUBCONTRACTORS</w:t>
      </w:r>
    </w:p>
    <w:p w:rsidR="00BE1FD5" w:rsidRPr="007D6D2B" w:rsidRDefault="00BE1FD5" w:rsidP="00214421">
      <w:pPr>
        <w:ind w:left="-567" w:right="-567"/>
        <w:rPr>
          <w:rFonts w:ascii="Helvetica" w:hAnsi="Helvetica"/>
          <w:color w:val="462300"/>
          <w:sz w:val="2"/>
          <w:lang w:val="en-US" w:eastAsia="en-US"/>
        </w:rPr>
      </w:pPr>
    </w:p>
    <w:p w:rsidR="00A03BCB" w:rsidRPr="007D6D2B" w:rsidRDefault="00A03BCB" w:rsidP="00BE1FD5">
      <w:pPr>
        <w:rPr>
          <w:rFonts w:ascii="Helvetica" w:hAnsi="Helvetica"/>
          <w:lang w:val="en-US" w:eastAsia="en-US"/>
        </w:rPr>
      </w:pPr>
    </w:p>
    <w:p w:rsidR="00A03BCB" w:rsidRPr="007D6D2B" w:rsidRDefault="00A03BCB" w:rsidP="00BE1FD5">
      <w:pPr>
        <w:rPr>
          <w:rFonts w:ascii="Berlin Sans FB" w:hAnsi="Berlin Sans FB"/>
          <w:lang w:val="en-US" w:eastAsia="en-US"/>
        </w:rPr>
      </w:pPr>
    </w:p>
    <w:p w:rsidR="007D6D2B" w:rsidRPr="007D6D2B" w:rsidRDefault="007D6D2B" w:rsidP="007D6D2B">
      <w:pPr>
        <w:pStyle w:val="NormalWeb"/>
        <w:shd w:val="clear" w:color="auto" w:fill="FEFEFE"/>
        <w:rPr>
          <w:lang w:val="en-US"/>
        </w:rPr>
      </w:pPr>
      <w:r w:rsidRPr="007D6D2B">
        <w:rPr>
          <w:lang w:val="en-US"/>
        </w:rPr>
        <w:t>To meet the demand of our customers, we are constantly looking for subcontractors to carry out national and international work.</w:t>
      </w:r>
    </w:p>
    <w:p w:rsidR="007D6D2B" w:rsidRPr="007D6D2B" w:rsidRDefault="007D6D2B" w:rsidP="007D6D2B">
      <w:pPr>
        <w:pStyle w:val="NormalWeb"/>
        <w:shd w:val="clear" w:color="auto" w:fill="FEFEFE"/>
        <w:rPr>
          <w:lang w:val="en-US"/>
        </w:rPr>
      </w:pPr>
      <w:r w:rsidRPr="007D6D2B">
        <w:rPr>
          <w:lang w:val="en-US"/>
        </w:rPr>
        <w:t>For more information, mail to subcontractors@gilbertdeclercq.com or call +32 3 750 91 21.</w:t>
      </w:r>
    </w:p>
    <w:p w:rsidR="002863B1" w:rsidRPr="007D6D2B" w:rsidRDefault="002863B1" w:rsidP="00BE1FD5">
      <w:pPr>
        <w:rPr>
          <w:rFonts w:ascii="Berlin Sans FB" w:hAnsi="Berlin Sans FB"/>
          <w:lang w:val="en-US" w:eastAsia="en-US"/>
        </w:rPr>
      </w:pPr>
    </w:p>
    <w:p w:rsidR="00A03BCB" w:rsidRPr="00BE1FD5" w:rsidRDefault="00A03BCB" w:rsidP="00BE1FD5">
      <w:pPr>
        <w:rPr>
          <w:rFonts w:ascii="Berlin Sans FB" w:hAnsi="Berlin Sans FB"/>
          <w:lang w:val="nl-BE" w:eastAsia="en-US"/>
        </w:rPr>
      </w:pPr>
      <w:bookmarkStart w:id="0" w:name="_GoBack"/>
      <w:bookmarkEnd w:id="0"/>
    </w:p>
    <w:sectPr w:rsidR="00A03BCB" w:rsidRPr="00BE1FD5" w:rsidSect="00106549">
      <w:headerReference w:type="default" r:id="rId8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EF" w:rsidRDefault="00AC6DEF" w:rsidP="00AC6DEF">
      <w:r>
        <w:separator/>
      </w:r>
    </w:p>
  </w:endnote>
  <w:endnote w:type="continuationSeparator" w:id="0">
    <w:p w:rsidR="00AC6DEF" w:rsidRDefault="00AC6DEF" w:rsidP="00AC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EF" w:rsidRDefault="00AC6DEF" w:rsidP="00AC6DEF">
      <w:r>
        <w:separator/>
      </w:r>
    </w:p>
  </w:footnote>
  <w:footnote w:type="continuationSeparator" w:id="0">
    <w:p w:rsidR="00AC6DEF" w:rsidRDefault="00AC6DEF" w:rsidP="00AC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49" w:rsidRDefault="00A83B0F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E65CFC" wp14:editId="1189F2C3">
              <wp:simplePos x="0" y="0"/>
              <wp:positionH relativeFrom="page">
                <wp:align>right</wp:align>
              </wp:positionH>
              <wp:positionV relativeFrom="paragraph">
                <wp:posOffset>2412365</wp:posOffset>
              </wp:positionV>
              <wp:extent cx="5410200" cy="8763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87630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12700" cap="flat" cmpd="sng" algn="ctr">
                        <a:solidFill>
                          <a:srgbClr val="ED7D31">
                            <a:shade val="50000"/>
                          </a:srgb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83B0F" w:rsidRPr="00EF084D" w:rsidRDefault="00A83B0F" w:rsidP="00A83B0F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>Gilbert De Clercq (opgericht sedert 1957) is een vooraanstaande logistieke dienst</w:t>
                          </w: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>verlener</w:t>
                          </w:r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 xml:space="preserve"> met een team van ong. 350 medewerkers, 300 voertuigen en meer dan 80.000m² aan opslagruimte. </w:t>
                          </w:r>
                        </w:p>
                        <w:p w:rsidR="00A83B0F" w:rsidRPr="00EF084D" w:rsidRDefault="00A83B0F" w:rsidP="00A83B0F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 xml:space="preserve">Vanuit onze strategisch gelegen vestigingen in België, Slovakije en Spanje bieden we onze klanten totaaloplossingen aan voor hun logistieke behoeften binnen Europa. </w:t>
                          </w:r>
                        </w:p>
                        <w:p w:rsidR="00A83B0F" w:rsidRDefault="00A83B0F" w:rsidP="00A83B0F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</w:pPr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 xml:space="preserve">Availability, transparancy, no nonsense en respect vormen de basisbegrippen binnen Gilbert De Clercq. </w:t>
                          </w:r>
                        </w:p>
                        <w:p w:rsidR="00A83B0F" w:rsidRPr="00EF084D" w:rsidRDefault="00A83B0F" w:rsidP="00A83B0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084D">
                            <w:rPr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  <w:lang w:val="nl-BE"/>
                            </w:rPr>
                            <w:t xml:space="preserve">Om een verdere groei en professionalisering te kunnen realiseren, zijn wij op zoek naar een gedreven m/v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65CF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74.8pt;margin-top:189.95pt;width:426pt;height:6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" fillcolor="#ed7d31" strokecolor="#ae5a21" strokeweight="1pt">
              <v:textbox>
                <w:txbxContent>
                  <w:p w:rsidR="00A83B0F" w:rsidRPr="00EF084D" w:rsidRDefault="00A83B0F" w:rsidP="00A83B0F">
                    <w:pPr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>Gilbert De Clercq (opgericht sedert 1957) is een vooraanstaande logistieke dienst</w:t>
                    </w:r>
                    <w:r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>verlener</w:t>
                    </w:r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 xml:space="preserve"> met een team van ong. 350 medewerkers, 300 voertuigen en meer dan 80.000m² aan opslagruimte. </w:t>
                    </w:r>
                  </w:p>
                  <w:p w:rsidR="00A83B0F" w:rsidRPr="00EF084D" w:rsidRDefault="00A83B0F" w:rsidP="00A83B0F">
                    <w:pPr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 xml:space="preserve">Vanuit onze strategisch gelegen vestigingen in België, Slovakije en Spanje bieden we onze klanten totaaloplossingen aan voor hun logistieke behoeften binnen Europa. </w:t>
                    </w:r>
                  </w:p>
                  <w:p w:rsidR="00A83B0F" w:rsidRDefault="00A83B0F" w:rsidP="00A83B0F">
                    <w:pPr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</w:pPr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 xml:space="preserve">Availability, transparancy, no nonsense en respect vormen de basisbegrippen binnen Gilbert De Clercq. </w:t>
                    </w:r>
                  </w:p>
                  <w:p w:rsidR="00A83B0F" w:rsidRPr="00EF084D" w:rsidRDefault="00A83B0F" w:rsidP="00A83B0F">
                    <w:pPr>
                      <w:rPr>
                        <w:sz w:val="18"/>
                        <w:szCs w:val="18"/>
                      </w:rPr>
                    </w:pPr>
                    <w:r w:rsidRPr="00EF084D">
                      <w:rPr>
                        <w:rFonts w:ascii="Berlin Sans FB" w:hAnsi="Berlin Sans FB"/>
                        <w:color w:val="FFFFFF" w:themeColor="background1"/>
                        <w:sz w:val="18"/>
                        <w:szCs w:val="18"/>
                        <w:lang w:val="nl-BE"/>
                      </w:rPr>
                      <w:t xml:space="preserve">Om een verdere groei en professionalisering te kunnen realiseren, zijn wij op zoek naar een gedreven m/v :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06549" w:rsidRPr="00214421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6174678D" wp14:editId="49B58754">
          <wp:simplePos x="0" y="0"/>
          <wp:positionH relativeFrom="margin">
            <wp:posOffset>-770256</wp:posOffset>
          </wp:positionH>
          <wp:positionV relativeFrom="paragraph">
            <wp:posOffset>4445</wp:posOffset>
          </wp:positionV>
          <wp:extent cx="6594879" cy="3276600"/>
          <wp:effectExtent l="0" t="0" r="0" b="0"/>
          <wp:wrapNone/>
          <wp:docPr id="3" name="Afbeelding 3" descr="F:\Bedrijfsinfo\Events\2016 Eerstesteenlegging Puurs Pullaar\Foto's\Fotograaf\GDC PUURS (1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edrijfsinfo\Events\2016 Eerstesteenlegging Puurs Pullaar\Foto's\Fotograaf\GDC PUURS (13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38" t="32253" r="5002" b="5906"/>
                  <a:stretch/>
                </pic:blipFill>
                <pic:spPr bwMode="auto">
                  <a:xfrm>
                    <a:off x="0" y="0"/>
                    <a:ext cx="6605859" cy="328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3D73"/>
    <w:multiLevelType w:val="hybridMultilevel"/>
    <w:tmpl w:val="3FD06D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5ED"/>
    <w:multiLevelType w:val="hybridMultilevel"/>
    <w:tmpl w:val="68120B7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6E38"/>
    <w:multiLevelType w:val="hybridMultilevel"/>
    <w:tmpl w:val="E29E8494"/>
    <w:lvl w:ilvl="0" w:tplc="F9FE3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476D8"/>
    <w:multiLevelType w:val="hybridMultilevel"/>
    <w:tmpl w:val="14F6A2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4EED"/>
    <w:multiLevelType w:val="hybridMultilevel"/>
    <w:tmpl w:val="1B96B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EF"/>
    <w:rsid w:val="00065B26"/>
    <w:rsid w:val="00080944"/>
    <w:rsid w:val="00106549"/>
    <w:rsid w:val="00214421"/>
    <w:rsid w:val="0027415E"/>
    <w:rsid w:val="002863B1"/>
    <w:rsid w:val="002E4ADD"/>
    <w:rsid w:val="00345DCD"/>
    <w:rsid w:val="0036694F"/>
    <w:rsid w:val="00392751"/>
    <w:rsid w:val="004E2FD4"/>
    <w:rsid w:val="00572815"/>
    <w:rsid w:val="00612D45"/>
    <w:rsid w:val="00650C8C"/>
    <w:rsid w:val="0067096C"/>
    <w:rsid w:val="00711A44"/>
    <w:rsid w:val="007D6D2B"/>
    <w:rsid w:val="007D7DA4"/>
    <w:rsid w:val="007E3775"/>
    <w:rsid w:val="0085524C"/>
    <w:rsid w:val="00A03BCB"/>
    <w:rsid w:val="00A83B0F"/>
    <w:rsid w:val="00AC6DEF"/>
    <w:rsid w:val="00B16AE5"/>
    <w:rsid w:val="00B705E0"/>
    <w:rsid w:val="00BA1515"/>
    <w:rsid w:val="00BC0977"/>
    <w:rsid w:val="00BE1FD5"/>
    <w:rsid w:val="00BE5DF8"/>
    <w:rsid w:val="00C21627"/>
    <w:rsid w:val="00C514CD"/>
    <w:rsid w:val="00C636D4"/>
    <w:rsid w:val="00DB4F58"/>
    <w:rsid w:val="00EA3F40"/>
    <w:rsid w:val="00EC3E6B"/>
    <w:rsid w:val="00EF0D44"/>
    <w:rsid w:val="00F04A28"/>
    <w:rsid w:val="00F45BD6"/>
    <w:rsid w:val="00F651B0"/>
    <w:rsid w:val="00F95821"/>
    <w:rsid w:val="00FC7F53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AF693"/>
  <w15:chartTrackingRefBased/>
  <w15:docId w15:val="{E920C9BA-641A-46B9-B1F6-B5CE6A49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D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6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6D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DEF"/>
  </w:style>
  <w:style w:type="paragraph" w:styleId="Footer">
    <w:name w:val="footer"/>
    <w:basedOn w:val="Normal"/>
    <w:link w:val="FooterChar"/>
    <w:uiPriority w:val="99"/>
    <w:unhideWhenUsed/>
    <w:rsid w:val="00AC6D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EF"/>
  </w:style>
  <w:style w:type="character" w:styleId="Hyperlink">
    <w:name w:val="Hyperlink"/>
    <w:basedOn w:val="DefaultParagraphFont"/>
    <w:uiPriority w:val="99"/>
    <w:unhideWhenUsed/>
    <w:rsid w:val="00A03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27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F04A28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6D2B"/>
    <w:rPr>
      <w:rFonts w:ascii="Arial" w:hAnsi="Arial" w:cs="Arial"/>
      <w:color w:val="38302B"/>
      <w:sz w:val="30"/>
      <w:szCs w:val="3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679B-345A-4281-BCF6-02D5013A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Int. Transport G. De Clercq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Gillain</dc:creator>
  <cp:keywords/>
  <dc:description/>
  <cp:lastModifiedBy>Evy Heyndrickx</cp:lastModifiedBy>
  <cp:revision>4</cp:revision>
  <cp:lastPrinted>2017-02-02T12:17:00Z</cp:lastPrinted>
  <dcterms:created xsi:type="dcterms:W3CDTF">2017-03-09T09:51:00Z</dcterms:created>
  <dcterms:modified xsi:type="dcterms:W3CDTF">2017-06-16T10:55:00Z</dcterms:modified>
</cp:coreProperties>
</file>